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1C8F1F" w14:textId="6EDB617A" w:rsidR="009A049D" w:rsidRPr="00B54CC3" w:rsidRDefault="009A049D" w:rsidP="009A049D">
      <w:pPr>
        <w:pStyle w:val="Header"/>
        <w:rPr>
          <w:rFonts w:eastAsia="SimSun"/>
          <w:sz w:val="24"/>
          <w:lang w:eastAsia="zh-CN"/>
        </w:rPr>
      </w:pPr>
      <w:bookmarkStart w:id="0" w:name="OLE_LINK39"/>
      <w:r w:rsidRPr="00B54CC3">
        <w:rPr>
          <w:rFonts w:eastAsia="SimSun"/>
          <w:sz w:val="24"/>
          <w:lang w:eastAsia="zh-CN"/>
        </w:rPr>
        <w:t>3GPP TSG-RAN WG2 Meeting #1</w:t>
      </w:r>
      <w:r w:rsidR="00B54CC3" w:rsidRPr="00B54CC3">
        <w:rPr>
          <w:rFonts w:eastAsia="SimSun"/>
          <w:sz w:val="24"/>
          <w:lang w:eastAsia="zh-CN"/>
        </w:rPr>
        <w:t>2</w:t>
      </w:r>
      <w:r w:rsidR="00B26DCC">
        <w:rPr>
          <w:rFonts w:eastAsia="SimSun"/>
          <w:sz w:val="24"/>
          <w:lang w:eastAsia="zh-CN"/>
        </w:rPr>
        <w:t>8</w:t>
      </w:r>
      <w:r w:rsidR="00B50A63" w:rsidRPr="00B54CC3">
        <w:rPr>
          <w:rFonts w:eastAsia="SimSun"/>
          <w:sz w:val="24"/>
          <w:lang w:eastAsia="zh-CN"/>
        </w:rPr>
        <w:t xml:space="preserve">                                              </w:t>
      </w:r>
      <w:r w:rsidR="005D777C" w:rsidRPr="00B54CC3">
        <w:rPr>
          <w:rFonts w:eastAsia="SimSun"/>
          <w:sz w:val="24"/>
          <w:lang w:eastAsia="zh-CN"/>
        </w:rPr>
        <w:t xml:space="preserve"> </w:t>
      </w:r>
      <w:r w:rsidR="00486FC5" w:rsidRPr="00B54CC3">
        <w:rPr>
          <w:rFonts w:eastAsia="SimSun"/>
          <w:sz w:val="24"/>
          <w:lang w:eastAsia="zh-CN"/>
        </w:rPr>
        <w:t xml:space="preserve">       </w:t>
      </w:r>
      <w:r w:rsidR="00B217E1" w:rsidRPr="00B54CC3">
        <w:rPr>
          <w:rFonts w:eastAsia="SimSun"/>
          <w:sz w:val="24"/>
          <w:lang w:eastAsia="zh-CN"/>
        </w:rPr>
        <w:t>R2-2407102</w:t>
      </w:r>
    </w:p>
    <w:p w14:paraId="42879FB6" w14:textId="02A4F28B" w:rsidR="00F530DB" w:rsidRPr="00B54CC3" w:rsidRDefault="00DC3B31" w:rsidP="009A049D">
      <w:pPr>
        <w:pStyle w:val="Header"/>
        <w:rPr>
          <w:rFonts w:eastAsia="SimSun"/>
          <w:sz w:val="24"/>
          <w:lang w:eastAsia="zh-CN"/>
        </w:rPr>
      </w:pPr>
      <w:r w:rsidRPr="00DC3B31">
        <w:rPr>
          <w:rFonts w:eastAsia="SimSun"/>
          <w:bCs/>
          <w:sz w:val="24"/>
          <w:lang w:eastAsia="zh-CN"/>
        </w:rPr>
        <w:t>Orlando, USA, 18th – 22nd November 2024</w:t>
      </w:r>
    </w:p>
    <w:bookmarkEnd w:id="0"/>
    <w:p w14:paraId="2E1FA2FC" w14:textId="26E1CC1E" w:rsidR="00911ECB" w:rsidRPr="00B54CC3" w:rsidRDefault="00911ECB" w:rsidP="00746075">
      <w:pPr>
        <w:pStyle w:val="Header"/>
        <w:tabs>
          <w:tab w:val="clear" w:pos="4536"/>
          <w:tab w:val="left" w:pos="1800"/>
        </w:tabs>
        <w:spacing w:after="120"/>
        <w:ind w:left="1800" w:hanging="1800"/>
        <w:jc w:val="both"/>
        <w:rPr>
          <w:rFonts w:eastAsia="SimSun"/>
          <w:sz w:val="22"/>
          <w:szCs w:val="22"/>
          <w:lang w:eastAsia="zh-CN"/>
        </w:rPr>
      </w:pPr>
      <w:r w:rsidRPr="00B54CC3">
        <w:rPr>
          <w:rFonts w:cs="Arial"/>
          <w:sz w:val="22"/>
          <w:szCs w:val="22"/>
        </w:rPr>
        <w:t>Source:</w:t>
      </w:r>
      <w:r w:rsidRPr="00B54CC3">
        <w:rPr>
          <w:rFonts w:cs="Arial"/>
          <w:sz w:val="22"/>
          <w:szCs w:val="22"/>
        </w:rPr>
        <w:tab/>
      </w:r>
      <w:r w:rsidR="00240F9D" w:rsidRPr="00B54CC3">
        <w:rPr>
          <w:rFonts w:eastAsia="SimSun"/>
          <w:sz w:val="22"/>
          <w:szCs w:val="22"/>
          <w:lang w:eastAsia="zh-CN"/>
        </w:rPr>
        <w:t>Qualcomm</w:t>
      </w:r>
      <w:r w:rsidR="00034D7E" w:rsidRPr="00B54CC3">
        <w:rPr>
          <w:rFonts w:eastAsia="SimSun"/>
          <w:sz w:val="22"/>
          <w:szCs w:val="22"/>
          <w:lang w:eastAsia="zh-CN"/>
        </w:rPr>
        <w:t xml:space="preserve"> Incorporated </w:t>
      </w:r>
    </w:p>
    <w:p w14:paraId="119FCCBD" w14:textId="49724959" w:rsidR="00045865" w:rsidRPr="00DA7BAA" w:rsidRDefault="00045865" w:rsidP="00045865">
      <w:pPr>
        <w:pStyle w:val="Header"/>
        <w:tabs>
          <w:tab w:val="clear" w:pos="4536"/>
          <w:tab w:val="left" w:pos="1800"/>
        </w:tabs>
        <w:spacing w:after="120"/>
        <w:ind w:left="1798" w:hangingChars="814" w:hanging="1798"/>
        <w:jc w:val="both"/>
        <w:rPr>
          <w:rFonts w:eastAsiaTheme="minorEastAsia"/>
          <w:sz w:val="22"/>
          <w:szCs w:val="22"/>
          <w:lang w:eastAsia="zh-CN"/>
        </w:rPr>
      </w:pPr>
      <w:r w:rsidRPr="00B54CC3">
        <w:rPr>
          <w:rFonts w:cs="Arial"/>
          <w:sz w:val="22"/>
          <w:szCs w:val="22"/>
        </w:rPr>
        <w:t>Title:</w:t>
      </w:r>
      <w:bookmarkStart w:id="1" w:name="Title"/>
      <w:bookmarkEnd w:id="1"/>
      <w:r w:rsidRPr="00B54CC3">
        <w:rPr>
          <w:rFonts w:cs="Arial"/>
          <w:sz w:val="22"/>
          <w:szCs w:val="22"/>
        </w:rPr>
        <w:tab/>
      </w:r>
      <w:r w:rsidR="007F75EB" w:rsidRPr="007F75EB">
        <w:rPr>
          <w:rFonts w:eastAsiaTheme="minorEastAsia" w:cs="Arial"/>
          <w:sz w:val="22"/>
          <w:szCs w:val="22"/>
          <w:lang w:eastAsia="zh-CN"/>
        </w:rPr>
        <w:t>Consideration on multi-hop U2N relay service continuity</w:t>
      </w:r>
    </w:p>
    <w:p w14:paraId="3A7E1972" w14:textId="63823D4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4CC3">
        <w:rPr>
          <w:rFonts w:cs="Arial"/>
          <w:sz w:val="22"/>
          <w:szCs w:val="22"/>
        </w:rPr>
        <w:t>Agenda Item:</w:t>
      </w:r>
      <w:bookmarkStart w:id="2" w:name="Source"/>
      <w:bookmarkEnd w:id="2"/>
      <w:r w:rsidRPr="00B54CC3">
        <w:rPr>
          <w:rFonts w:cs="Arial"/>
          <w:sz w:val="22"/>
          <w:szCs w:val="22"/>
        </w:rPr>
        <w:tab/>
      </w:r>
      <w:r w:rsidR="006F2823" w:rsidRPr="00B54CC3">
        <w:rPr>
          <w:rFonts w:cs="Arial"/>
          <w:sz w:val="22"/>
          <w:szCs w:val="22"/>
        </w:rPr>
        <w:t>8.13.</w:t>
      </w:r>
      <w:r w:rsidR="0012283E">
        <w:rPr>
          <w:rFonts w:cs="Arial"/>
          <w:sz w:val="22"/>
          <w:szCs w:val="22"/>
        </w:rPr>
        <w:t>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D210FB4" w14:textId="0780A471" w:rsidR="00573CEE" w:rsidRPr="00D308DF" w:rsidRDefault="00573CEE" w:rsidP="00573CEE">
      <w:pPr>
        <w:pStyle w:val="BodyText"/>
        <w:rPr>
          <w:rFonts w:eastAsia="Times New Roman"/>
          <w:lang w:eastAsia="ko-KR"/>
        </w:rPr>
      </w:pPr>
      <w:r>
        <w:rPr>
          <w:lang w:val="en-GB" w:eastAsia="zh-CN"/>
        </w:rPr>
        <w:t>In the WID [1</w:t>
      </w:r>
      <w:r w:rsidRPr="00D308DF">
        <w:rPr>
          <w:rFonts w:eastAsia="Times New Roman"/>
          <w:lang w:eastAsia="ko-KR"/>
        </w:rPr>
        <w:t>]</w:t>
      </w:r>
      <w:r w:rsidRPr="00D308DF">
        <w:rPr>
          <w:rFonts w:eastAsia="Times New Roman" w:hint="eastAsia"/>
          <w:lang w:eastAsia="ko-KR"/>
        </w:rPr>
        <w:t>, multi-hop U2N relay</w:t>
      </w:r>
      <w:r w:rsidR="00F152D5">
        <w:rPr>
          <w:rFonts w:eastAsia="Times New Roman"/>
          <w:lang w:eastAsia="ko-KR"/>
        </w:rPr>
        <w:t xml:space="preserve"> was approved as Rel-19 item, and </w:t>
      </w:r>
      <w:proofErr w:type="gramStart"/>
      <w:r w:rsidR="00F152D5">
        <w:rPr>
          <w:rFonts w:eastAsia="Times New Roman"/>
          <w:lang w:eastAsia="ko-KR"/>
        </w:rPr>
        <w:t>this contributions</w:t>
      </w:r>
      <w:proofErr w:type="gramEnd"/>
      <w:r w:rsidR="00F152D5">
        <w:rPr>
          <w:rFonts w:eastAsia="Times New Roman"/>
          <w:lang w:eastAsia="ko-KR"/>
        </w:rPr>
        <w:t xml:space="preserve"> discuss the </w:t>
      </w:r>
      <w:r w:rsidR="00185E1A">
        <w:rPr>
          <w:rFonts w:eastAsia="Times New Roman"/>
          <w:lang w:eastAsia="ko-KR"/>
        </w:rPr>
        <w:t>service continuity.</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0FAAE6B" w14:textId="7F40FF41" w:rsidR="00D50A8E" w:rsidRPr="008D21A9" w:rsidRDefault="00D50A8E" w:rsidP="00D50A8E">
      <w:pPr>
        <w:pStyle w:val="BodyText"/>
        <w:rPr>
          <w:u w:val="single"/>
        </w:rPr>
      </w:pPr>
      <w:r w:rsidRPr="008D21A9">
        <w:rPr>
          <w:u w:val="single"/>
          <w:lang w:val="fr-FR" w:eastAsia="zh-CN"/>
        </w:rPr>
        <w:t>Scenario (A)</w:t>
      </w:r>
      <w:r w:rsidR="00C86124" w:rsidRPr="008D21A9">
        <w:rPr>
          <w:u w:val="single"/>
          <w:lang w:val="fr-FR" w:eastAsia="zh-CN"/>
        </w:rPr>
        <w:t>-</w:t>
      </w:r>
      <w:r w:rsidR="00A521F7" w:rsidRPr="008D21A9">
        <w:rPr>
          <w:u w:val="single"/>
        </w:rPr>
        <w:t>intra-</w:t>
      </w:r>
      <w:proofErr w:type="spellStart"/>
      <w:r w:rsidR="00A521F7" w:rsidRPr="008D21A9">
        <w:rPr>
          <w:u w:val="single"/>
        </w:rPr>
        <w:t>gNB</w:t>
      </w:r>
      <w:proofErr w:type="spellEnd"/>
      <w:r w:rsidR="00A521F7" w:rsidRPr="008D21A9">
        <w:rPr>
          <w:u w:val="single"/>
        </w:rPr>
        <w:t xml:space="preserve"> multi-hop indirect to direct path switch</w:t>
      </w:r>
    </w:p>
    <w:p w14:paraId="1C88564C" w14:textId="57C31BFF" w:rsidR="00C86124" w:rsidRDefault="00216F87" w:rsidP="00D50A8E">
      <w:pPr>
        <w:pStyle w:val="BodyText"/>
        <w:rPr>
          <w:lang w:val="fr-FR" w:eastAsia="zh-CN"/>
        </w:rPr>
      </w:pPr>
      <w:r>
        <w:t xml:space="preserve">In Rel-17, U2N </w:t>
      </w:r>
      <w:proofErr w:type="spellStart"/>
      <w:r>
        <w:t>indicat</w:t>
      </w:r>
      <w:proofErr w:type="spellEnd"/>
      <w:r>
        <w:t xml:space="preserve"> path to direct path has been introduced</w:t>
      </w:r>
      <w:r w:rsidR="00F549F6">
        <w:t>, and the call flow is shown in the following figure.</w:t>
      </w:r>
      <w:r w:rsidR="00653E01">
        <w:t xml:space="preserve"> For the case of intra-</w:t>
      </w:r>
      <w:proofErr w:type="spellStart"/>
      <w:r w:rsidR="00653E01">
        <w:t>gNB</w:t>
      </w:r>
      <w:proofErr w:type="spellEnd"/>
      <w:r w:rsidR="00653E01">
        <w:t xml:space="preserve"> multi-hop indirect to direct path switch, the current procedure can be reused, </w:t>
      </w:r>
      <w:r w:rsidR="00504F2E">
        <w:t xml:space="preserve">and no special enhancements are </w:t>
      </w:r>
      <w:r w:rsidR="009E27D4">
        <w:t xml:space="preserve">needed. </w:t>
      </w:r>
    </w:p>
    <w:p w14:paraId="2325AB9D" w14:textId="2504C4BB" w:rsidR="00D50A8E" w:rsidRDefault="00F549F6" w:rsidP="00F549F6">
      <w:pPr>
        <w:pStyle w:val="BodyText"/>
        <w:jc w:val="center"/>
        <w:rPr>
          <w:noProof/>
        </w:rPr>
      </w:pPr>
      <w:r w:rsidRPr="00E96F07">
        <w:rPr>
          <w:noProof/>
        </w:rPr>
        <w:object w:dxaOrig="5956" w:dyaOrig="5246" w14:anchorId="5F56E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62.5pt" o:ole="">
            <v:imagedata r:id="rId11" o:title=""/>
          </v:shape>
          <o:OLEObject Type="Embed" ProgID="Visio.Drawing.15" ShapeID="_x0000_i1025" DrawAspect="Content" ObjectID="_1792587065" r:id="rId12"/>
        </w:object>
      </w:r>
    </w:p>
    <w:p w14:paraId="1834963E" w14:textId="5A2E7B90" w:rsidR="007C05A1" w:rsidRPr="00867DC6" w:rsidRDefault="007C05A1" w:rsidP="00F549F6">
      <w:pPr>
        <w:pStyle w:val="BodyText"/>
        <w:jc w:val="center"/>
        <w:rPr>
          <w:rFonts w:eastAsiaTheme="minorEastAsia"/>
          <w:noProof/>
          <w:lang w:eastAsia="zh-CN"/>
        </w:rPr>
      </w:pPr>
      <w:r>
        <w:rPr>
          <w:noProof/>
        </w:rPr>
        <w:t xml:space="preserve">Figure 1: </w:t>
      </w:r>
      <w:r w:rsidR="0053695A">
        <w:rPr>
          <w:noProof/>
        </w:rPr>
        <w:t>Rel-17 U2N indirect path to direct path switch</w:t>
      </w:r>
    </w:p>
    <w:p w14:paraId="053A7790" w14:textId="60AF0307" w:rsidR="009E6333" w:rsidRPr="006D5E46" w:rsidRDefault="009E6333" w:rsidP="00E233E9">
      <w:pPr>
        <w:pStyle w:val="Proposal"/>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bookmarkStart w:id="6" w:name="_Hlk181974094"/>
      <w:r>
        <w:rPr>
          <w:szCs w:val="20"/>
        </w:rPr>
        <w:t xml:space="preserve">Scenario A of </w:t>
      </w:r>
      <w:r>
        <w:t>intra-</w:t>
      </w:r>
      <w:proofErr w:type="spellStart"/>
      <w:r>
        <w:t>gNB</w:t>
      </w:r>
      <w:proofErr w:type="spellEnd"/>
      <w:r>
        <w:t xml:space="preserve"> multi-hop indirect to direct path switch can be supported by </w:t>
      </w:r>
      <w:r w:rsidR="00867DC6">
        <w:rPr>
          <w:rFonts w:hint="eastAsia"/>
        </w:rPr>
        <w:t>Rel-17 U2N indirect path to direct path procedure.</w:t>
      </w:r>
    </w:p>
    <w:bookmarkEnd w:id="6"/>
    <w:p w14:paraId="7959C6B9" w14:textId="72838E1D" w:rsidR="006D5E46" w:rsidRDefault="006D5E46" w:rsidP="006D5E4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u w:val="single"/>
        </w:rPr>
      </w:pPr>
      <w:r w:rsidRPr="008D21A9">
        <w:rPr>
          <w:rFonts w:eastAsiaTheme="minorEastAsia"/>
          <w:u w:val="single"/>
        </w:rPr>
        <w:t>Scenario (</w:t>
      </w:r>
      <w:r w:rsidR="00CA763C" w:rsidRPr="008D21A9">
        <w:rPr>
          <w:rFonts w:eastAsiaTheme="minorEastAsia" w:hint="eastAsia"/>
          <w:u w:val="single"/>
        </w:rPr>
        <w:t>B</w:t>
      </w:r>
      <w:r w:rsidRPr="008D21A9">
        <w:rPr>
          <w:rFonts w:eastAsiaTheme="minorEastAsia"/>
          <w:u w:val="single"/>
        </w:rPr>
        <w:t>)-intra-</w:t>
      </w:r>
      <w:proofErr w:type="spellStart"/>
      <w:r w:rsidRPr="008D21A9">
        <w:rPr>
          <w:rFonts w:eastAsiaTheme="minorEastAsia"/>
          <w:u w:val="single"/>
        </w:rPr>
        <w:t>gNB</w:t>
      </w:r>
      <w:proofErr w:type="spellEnd"/>
      <w:r w:rsidRPr="008D21A9">
        <w:rPr>
          <w:rFonts w:eastAsiaTheme="minorEastAsia"/>
          <w:u w:val="single"/>
        </w:rPr>
        <w:t xml:space="preserve"> multi-hop indirect to </w:t>
      </w:r>
      <w:r w:rsidR="008D21A9" w:rsidRPr="008D21A9">
        <w:rPr>
          <w:rFonts w:eastAsiaTheme="minorEastAsia" w:hint="eastAsia"/>
          <w:u w:val="single"/>
        </w:rPr>
        <w:t>sing-hop in</w:t>
      </w:r>
      <w:r w:rsidRPr="008D21A9">
        <w:rPr>
          <w:rFonts w:eastAsiaTheme="minorEastAsia"/>
          <w:u w:val="single"/>
        </w:rPr>
        <w:t>direct path switch</w:t>
      </w:r>
    </w:p>
    <w:p w14:paraId="7A43EBF7" w14:textId="54DA5F18" w:rsidR="00AE54AE" w:rsidRDefault="00AE54AE" w:rsidP="006D5E4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sidRPr="00AE54AE">
        <w:rPr>
          <w:rFonts w:eastAsiaTheme="minorEastAsia"/>
        </w:rPr>
        <w:t>F</w:t>
      </w:r>
      <w:r w:rsidRPr="00AE54AE">
        <w:rPr>
          <w:rFonts w:eastAsiaTheme="minorEastAsia" w:hint="eastAsia"/>
        </w:rPr>
        <w:t>or this scenario, there could be two different case</w:t>
      </w:r>
      <w:r w:rsidR="00AF254B">
        <w:rPr>
          <w:rFonts w:eastAsiaTheme="minorEastAsia" w:hint="eastAsia"/>
        </w:rPr>
        <w:t xml:space="preserve">s. </w:t>
      </w:r>
    </w:p>
    <w:p w14:paraId="5B64F929" w14:textId="77777777" w:rsidR="006F35C6" w:rsidRPr="00AE54AE" w:rsidRDefault="006F35C6" w:rsidP="006D5E4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p>
    <w:p w14:paraId="100C4294" w14:textId="77777777" w:rsidR="00C37CCA" w:rsidRDefault="00C37CCA" w:rsidP="00714071">
      <w:pPr>
        <w:pStyle w:val="BodyText"/>
        <w:jc w:val="center"/>
        <w:rPr>
          <w:rFonts w:eastAsiaTheme="minorEastAsia"/>
          <w:lang w:eastAsia="zh-CN"/>
        </w:rPr>
      </w:pPr>
      <w:r>
        <w:rPr>
          <w:rFonts w:eastAsiaTheme="minorEastAsia"/>
          <w:noProof/>
          <w:lang w:eastAsia="zh-CN"/>
        </w:rPr>
        <w:drawing>
          <wp:inline distT="0" distB="0" distL="0" distR="0" wp14:anchorId="2AD1B498" wp14:editId="7B519A8F">
            <wp:extent cx="3203121" cy="786757"/>
            <wp:effectExtent l="0" t="0" r="0" b="0"/>
            <wp:docPr id="1743443985"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43985" name="Picture 3" descr="A diagram of a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7421" cy="795182"/>
                    </a:xfrm>
                    <a:prstGeom prst="rect">
                      <a:avLst/>
                    </a:prstGeom>
                    <a:noFill/>
                  </pic:spPr>
                </pic:pic>
              </a:graphicData>
            </a:graphic>
          </wp:inline>
        </w:drawing>
      </w:r>
    </w:p>
    <w:p w14:paraId="5E338A97" w14:textId="4961099F" w:rsidR="00245E42" w:rsidRDefault="00245E42" w:rsidP="00714071">
      <w:pPr>
        <w:pStyle w:val="BodyText"/>
        <w:jc w:val="center"/>
        <w:rPr>
          <w:rFonts w:eastAsiaTheme="minorEastAsia"/>
          <w:lang w:eastAsia="zh-CN"/>
        </w:rPr>
      </w:pPr>
      <w:r>
        <w:rPr>
          <w:rFonts w:eastAsiaTheme="minorEastAsia"/>
          <w:lang w:eastAsia="zh-CN"/>
        </w:rPr>
        <w:lastRenderedPageBreak/>
        <w:t>Figure 2: Case 1</w:t>
      </w:r>
    </w:p>
    <w:p w14:paraId="083F8E2C" w14:textId="77777777" w:rsidR="00C37CCA" w:rsidRDefault="00C37CCA" w:rsidP="00714071">
      <w:pPr>
        <w:pStyle w:val="BodyText"/>
        <w:jc w:val="center"/>
        <w:rPr>
          <w:rFonts w:eastAsiaTheme="minorEastAsia"/>
          <w:lang w:eastAsia="zh-CN"/>
        </w:rPr>
      </w:pPr>
    </w:p>
    <w:p w14:paraId="2E6CB8DE" w14:textId="7F0F692B" w:rsidR="00F80CFC" w:rsidRDefault="00BF7E10" w:rsidP="00714071">
      <w:pPr>
        <w:pStyle w:val="BodyText"/>
        <w:jc w:val="center"/>
        <w:rPr>
          <w:rFonts w:eastAsiaTheme="minorEastAsia"/>
          <w:lang w:eastAsia="zh-CN"/>
        </w:rPr>
      </w:pPr>
      <w:r>
        <w:rPr>
          <w:rFonts w:eastAsiaTheme="minorEastAsia"/>
          <w:lang w:eastAsia="zh-CN"/>
        </w:rPr>
        <w:t xml:space="preserve"> </w:t>
      </w:r>
      <w:r w:rsidR="00027774">
        <w:rPr>
          <w:rFonts w:eastAsiaTheme="minorEastAsia"/>
          <w:noProof/>
          <w:lang w:eastAsia="zh-CN"/>
        </w:rPr>
        <w:drawing>
          <wp:inline distT="0" distB="0" distL="0" distR="0" wp14:anchorId="5CCED6DC" wp14:editId="0C58D693">
            <wp:extent cx="3287485" cy="807479"/>
            <wp:effectExtent l="0" t="0" r="0" b="0"/>
            <wp:docPr id="4791110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111045"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03574" cy="811431"/>
                    </a:xfrm>
                    <a:prstGeom prst="rect">
                      <a:avLst/>
                    </a:prstGeom>
                    <a:noFill/>
                  </pic:spPr>
                </pic:pic>
              </a:graphicData>
            </a:graphic>
          </wp:inline>
        </w:drawing>
      </w:r>
    </w:p>
    <w:p w14:paraId="1FAACC01" w14:textId="57F7608B" w:rsidR="00245E42" w:rsidRDefault="00245E42" w:rsidP="00714071">
      <w:pPr>
        <w:pStyle w:val="BodyText"/>
        <w:jc w:val="center"/>
        <w:rPr>
          <w:rFonts w:eastAsiaTheme="minorEastAsia"/>
          <w:lang w:eastAsia="zh-CN"/>
        </w:rPr>
      </w:pPr>
      <w:r>
        <w:rPr>
          <w:rFonts w:eastAsiaTheme="minorEastAsia"/>
          <w:lang w:eastAsia="zh-CN"/>
        </w:rPr>
        <w:t>Figure 3: Case 2</w:t>
      </w:r>
    </w:p>
    <w:p w14:paraId="63BBEE1F" w14:textId="77777777" w:rsidR="00C37CCA" w:rsidRDefault="00C37CCA" w:rsidP="00714071">
      <w:pPr>
        <w:pStyle w:val="BodyText"/>
        <w:jc w:val="center"/>
        <w:rPr>
          <w:rFonts w:eastAsiaTheme="minorEastAsia"/>
          <w:lang w:eastAsia="zh-CN"/>
        </w:rPr>
      </w:pPr>
    </w:p>
    <w:p w14:paraId="26B6D8AD" w14:textId="77DC9035" w:rsidR="00C37CCA" w:rsidRDefault="005C2BC3" w:rsidP="00714071">
      <w:pPr>
        <w:pStyle w:val="BodyText"/>
        <w:jc w:val="center"/>
        <w:rPr>
          <w:rFonts w:eastAsiaTheme="minorEastAsia"/>
          <w:lang w:eastAsia="zh-CN"/>
        </w:rPr>
      </w:pPr>
      <w:r>
        <w:rPr>
          <w:rFonts w:eastAsiaTheme="minorEastAsia"/>
          <w:noProof/>
          <w:lang w:eastAsia="zh-CN"/>
        </w:rPr>
        <w:drawing>
          <wp:inline distT="0" distB="0" distL="0" distR="0" wp14:anchorId="01B8DC97" wp14:editId="0B8579B6">
            <wp:extent cx="2966357" cy="789472"/>
            <wp:effectExtent l="19050" t="76200" r="24765" b="86995"/>
            <wp:docPr id="11151338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9290" cy="798237"/>
                    </a:xfrm>
                    <a:prstGeom prst="rect">
                      <a:avLst/>
                    </a:prstGeom>
                    <a:noFill/>
                  </pic:spPr>
                </pic:pic>
              </a:graphicData>
            </a:graphic>
          </wp:inline>
        </w:drawing>
      </w:r>
    </w:p>
    <w:p w14:paraId="023B4352" w14:textId="1AE6248F" w:rsidR="008F0826" w:rsidRDefault="008F0826" w:rsidP="00714071">
      <w:pPr>
        <w:pStyle w:val="BodyText"/>
        <w:jc w:val="center"/>
        <w:rPr>
          <w:rFonts w:eastAsiaTheme="minorEastAsia"/>
          <w:lang w:eastAsia="zh-CN"/>
        </w:rPr>
      </w:pPr>
      <w:r>
        <w:rPr>
          <w:rFonts w:eastAsiaTheme="minorEastAsia"/>
          <w:lang w:eastAsia="zh-CN"/>
        </w:rPr>
        <w:t>Figure 4: Case 3</w:t>
      </w:r>
    </w:p>
    <w:p w14:paraId="638F7736" w14:textId="2DFE9CC8" w:rsidR="00F80CFC" w:rsidRDefault="00D7261A" w:rsidP="006F2B95">
      <w:pPr>
        <w:pStyle w:val="BodyText"/>
        <w:rPr>
          <w:rFonts w:eastAsiaTheme="minorEastAsia"/>
        </w:rPr>
      </w:pPr>
      <w:r>
        <w:rPr>
          <w:rFonts w:eastAsiaTheme="minorEastAsia"/>
        </w:rPr>
        <w:t>C</w:t>
      </w:r>
      <w:r>
        <w:rPr>
          <w:rFonts w:eastAsiaTheme="minorEastAsia" w:hint="eastAsia"/>
        </w:rPr>
        <w:t xml:space="preserve">ase 1 is that the target U2N relay UE is </w:t>
      </w:r>
      <w:r>
        <w:rPr>
          <w:rFonts w:eastAsiaTheme="minorEastAsia"/>
        </w:rPr>
        <w:t xml:space="preserve">a new relay UE which is </w:t>
      </w:r>
      <w:r>
        <w:rPr>
          <w:rFonts w:eastAsiaTheme="minorEastAsia" w:hint="eastAsia"/>
        </w:rPr>
        <w:t xml:space="preserve">not </w:t>
      </w:r>
      <w:r>
        <w:rPr>
          <w:rFonts w:eastAsiaTheme="minorEastAsia"/>
        </w:rPr>
        <w:t>on the source relay path, i.e. UE3 in the new relay path.</w:t>
      </w:r>
      <w:r w:rsidR="000B259F">
        <w:rPr>
          <w:rFonts w:eastAsiaTheme="minorEastAsia"/>
        </w:rPr>
        <w:t xml:space="preserve"> This scenario can be supported by existing Re</w:t>
      </w:r>
      <w:r w:rsidR="004A2E4B">
        <w:rPr>
          <w:rFonts w:eastAsiaTheme="minorEastAsia"/>
        </w:rPr>
        <w:t>l-17 path switching.</w:t>
      </w:r>
    </w:p>
    <w:p w14:paraId="69BE300D" w14:textId="66D77E4F" w:rsidR="00990D33" w:rsidRDefault="00990D33" w:rsidP="006F2B95">
      <w:pPr>
        <w:pStyle w:val="BodyText"/>
        <w:rPr>
          <w:rFonts w:eastAsiaTheme="minorEastAsia"/>
        </w:rPr>
      </w:pPr>
      <w:r>
        <w:rPr>
          <w:rFonts w:eastAsiaTheme="minorEastAsia"/>
        </w:rPr>
        <w:t xml:space="preserve">Case 2 is that the target U2N relay UE is </w:t>
      </w:r>
      <w:proofErr w:type="spellStart"/>
      <w:proofErr w:type="gramStart"/>
      <w:r w:rsidR="00E53349">
        <w:rPr>
          <w:rFonts w:eastAsiaTheme="minorEastAsia"/>
        </w:rPr>
        <w:t>a</w:t>
      </w:r>
      <w:proofErr w:type="spellEnd"/>
      <w:proofErr w:type="gramEnd"/>
      <w:r w:rsidR="00E53349">
        <w:rPr>
          <w:rFonts w:eastAsiaTheme="minorEastAsia"/>
        </w:rPr>
        <w:t xml:space="preserve"> intermediate</w:t>
      </w:r>
      <w:r>
        <w:rPr>
          <w:rFonts w:eastAsiaTheme="minorEastAsia"/>
        </w:rPr>
        <w:t xml:space="preserve"> relay UE</w:t>
      </w:r>
      <w:r w:rsidR="00E53349">
        <w:rPr>
          <w:rFonts w:eastAsiaTheme="minorEastAsia"/>
        </w:rPr>
        <w:t xml:space="preserve"> which is on the source relay path</w:t>
      </w:r>
      <w:r w:rsidR="00D711BA">
        <w:rPr>
          <w:rFonts w:eastAsiaTheme="minorEastAsia"/>
        </w:rPr>
        <w:t>. This case requires</w:t>
      </w:r>
      <w:r w:rsidR="005A19B9">
        <w:rPr>
          <w:rFonts w:eastAsiaTheme="minorEastAsia"/>
        </w:rPr>
        <w:t xml:space="preserve"> group path switch from Remote UE and </w:t>
      </w:r>
      <w:r w:rsidR="0057571E">
        <w:rPr>
          <w:rFonts w:eastAsiaTheme="minorEastAsia"/>
        </w:rPr>
        <w:t>intermediate Relay UE.</w:t>
      </w:r>
    </w:p>
    <w:p w14:paraId="414D0169" w14:textId="04F67356" w:rsidR="00C34C62" w:rsidRDefault="00C34C62" w:rsidP="006F2B95">
      <w:pPr>
        <w:pStyle w:val="BodyText"/>
        <w:rPr>
          <w:rFonts w:eastAsiaTheme="minorEastAsia"/>
        </w:rPr>
      </w:pPr>
      <w:r>
        <w:rPr>
          <w:rFonts w:eastAsiaTheme="minorEastAsia"/>
        </w:rPr>
        <w:t xml:space="preserve">Case 3 is path switch </w:t>
      </w:r>
      <w:r w:rsidR="00A33D00">
        <w:rPr>
          <w:rFonts w:eastAsiaTheme="minorEastAsia"/>
        </w:rPr>
        <w:t>without last relay UE change</w:t>
      </w:r>
      <w:r w:rsidR="00B13FAE">
        <w:rPr>
          <w:rFonts w:eastAsiaTheme="minorEastAsia"/>
        </w:rPr>
        <w:t xml:space="preserve">, whether this kind of </w:t>
      </w:r>
      <w:r w:rsidR="00CB4497">
        <w:rPr>
          <w:rFonts w:eastAsiaTheme="minorEastAsia"/>
        </w:rPr>
        <w:t xml:space="preserve">path </w:t>
      </w:r>
      <w:r w:rsidR="00612206">
        <w:rPr>
          <w:rFonts w:eastAsiaTheme="minorEastAsia"/>
        </w:rPr>
        <w:t xml:space="preserve">switch should be visible to </w:t>
      </w:r>
      <w:proofErr w:type="spellStart"/>
      <w:r w:rsidR="00612206">
        <w:rPr>
          <w:rFonts w:eastAsiaTheme="minorEastAsia"/>
        </w:rPr>
        <w:t>gNB</w:t>
      </w:r>
      <w:proofErr w:type="spellEnd"/>
      <w:r w:rsidR="00612206">
        <w:rPr>
          <w:rFonts w:eastAsiaTheme="minorEastAsia"/>
        </w:rPr>
        <w:t xml:space="preserve"> depends on whether intermediate Relay UE should </w:t>
      </w:r>
      <w:proofErr w:type="gramStart"/>
      <w:r w:rsidR="00612206">
        <w:rPr>
          <w:rFonts w:eastAsiaTheme="minorEastAsia"/>
        </w:rPr>
        <w:t>be connected with</w:t>
      </w:r>
      <w:proofErr w:type="gramEnd"/>
      <w:r w:rsidR="00612206">
        <w:rPr>
          <w:rFonts w:eastAsiaTheme="minorEastAsia"/>
        </w:rPr>
        <w:t xml:space="preserve"> the </w:t>
      </w:r>
      <w:proofErr w:type="spellStart"/>
      <w:r w:rsidR="00612206">
        <w:rPr>
          <w:rFonts w:eastAsiaTheme="minorEastAsia"/>
        </w:rPr>
        <w:t>gNB</w:t>
      </w:r>
      <w:proofErr w:type="spellEnd"/>
      <w:r w:rsidR="00B900F1">
        <w:rPr>
          <w:rFonts w:eastAsiaTheme="minorEastAsia"/>
        </w:rPr>
        <w:t xml:space="preserve">. </w:t>
      </w:r>
      <w:r w:rsidR="0060679F">
        <w:rPr>
          <w:rFonts w:eastAsiaTheme="minorEastAsia"/>
        </w:rPr>
        <w:t>How to support</w:t>
      </w:r>
      <w:r w:rsidR="00B900F1">
        <w:rPr>
          <w:rFonts w:eastAsiaTheme="minorEastAsia"/>
        </w:rPr>
        <w:t xml:space="preserve"> this case should be postponed until control plane solution is determined.</w:t>
      </w:r>
    </w:p>
    <w:p w14:paraId="4DDCED6D" w14:textId="0807E117" w:rsidR="00B900F1" w:rsidRPr="000549F9" w:rsidRDefault="00765AFF" w:rsidP="00B900F1">
      <w:pPr>
        <w:pStyle w:val="Proposal"/>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szCs w:val="20"/>
        </w:rPr>
        <w:t xml:space="preserve">For scenario B, </w:t>
      </w:r>
      <w:r w:rsidR="00203EA6">
        <w:rPr>
          <w:szCs w:val="20"/>
        </w:rPr>
        <w:t>RAN2 supports the case</w:t>
      </w:r>
      <w:r w:rsidR="00FC20D7">
        <w:rPr>
          <w:szCs w:val="20"/>
        </w:rPr>
        <w:t xml:space="preserve"> that </w:t>
      </w:r>
      <w:r w:rsidR="00FC20D7">
        <w:rPr>
          <w:rFonts w:eastAsiaTheme="minorEastAsia" w:hint="eastAsia"/>
        </w:rPr>
        <w:t xml:space="preserve">the target U2N relay UE is </w:t>
      </w:r>
      <w:r w:rsidR="00FC20D7">
        <w:rPr>
          <w:rFonts w:eastAsiaTheme="minorEastAsia"/>
        </w:rPr>
        <w:t xml:space="preserve">a new relay UE which is </w:t>
      </w:r>
      <w:r w:rsidR="00FC20D7">
        <w:rPr>
          <w:rFonts w:eastAsiaTheme="minorEastAsia" w:hint="eastAsia"/>
        </w:rPr>
        <w:t xml:space="preserve">not </w:t>
      </w:r>
      <w:r w:rsidR="00FC20D7">
        <w:rPr>
          <w:rFonts w:eastAsiaTheme="minorEastAsia"/>
        </w:rPr>
        <w:t>on the source relay path</w:t>
      </w:r>
      <w:r w:rsidR="000549F9">
        <w:rPr>
          <w:rFonts w:eastAsiaTheme="minorEastAsia"/>
        </w:rPr>
        <w:t>, and existing Rel-17 indirect path to indirect path switching can be reused</w:t>
      </w:r>
      <w:r w:rsidR="004E4436">
        <w:rPr>
          <w:rFonts w:eastAsiaTheme="minorEastAsia"/>
        </w:rPr>
        <w:t>.</w:t>
      </w:r>
    </w:p>
    <w:p w14:paraId="685D3ECE" w14:textId="7649443B" w:rsidR="000549F9" w:rsidRPr="00896C9A" w:rsidRDefault="00765AFF" w:rsidP="00B900F1">
      <w:pPr>
        <w:pStyle w:val="Proposal"/>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szCs w:val="20"/>
        </w:rPr>
        <w:t xml:space="preserve">For scenario B, </w:t>
      </w:r>
      <w:r w:rsidR="004E4436">
        <w:rPr>
          <w:rFonts w:eastAsiaTheme="minorEastAsia"/>
          <w:lang w:val="fr-FR"/>
        </w:rPr>
        <w:t xml:space="preserve">RAN2 </w:t>
      </w:r>
      <w:proofErr w:type="spellStart"/>
      <w:r w:rsidR="004E4436">
        <w:rPr>
          <w:rFonts w:eastAsiaTheme="minorEastAsia"/>
          <w:lang w:val="fr-FR"/>
        </w:rPr>
        <w:t>does</w:t>
      </w:r>
      <w:proofErr w:type="spellEnd"/>
      <w:r w:rsidR="004E4436">
        <w:rPr>
          <w:rFonts w:eastAsiaTheme="minorEastAsia"/>
          <w:lang w:val="fr-FR"/>
        </w:rPr>
        <w:t xml:space="preserve"> not support the case </w:t>
      </w:r>
      <w:proofErr w:type="spellStart"/>
      <w:r w:rsidR="004E4436">
        <w:rPr>
          <w:rFonts w:eastAsiaTheme="minorEastAsia"/>
          <w:lang w:val="fr-FR"/>
        </w:rPr>
        <w:t>that</w:t>
      </w:r>
      <w:proofErr w:type="spellEnd"/>
      <w:r w:rsidR="004E4436">
        <w:rPr>
          <w:rFonts w:eastAsiaTheme="minorEastAsia"/>
          <w:lang w:val="fr-FR"/>
        </w:rPr>
        <w:t xml:space="preserve"> </w:t>
      </w:r>
      <w:r w:rsidR="004E4436">
        <w:rPr>
          <w:rFonts w:eastAsiaTheme="minorEastAsia"/>
        </w:rPr>
        <w:t>that the target U2N relay UE is an intermediate relay UE which is on the source relay path.</w:t>
      </w:r>
    </w:p>
    <w:p w14:paraId="5015BB61" w14:textId="1097D45B" w:rsidR="00896C9A" w:rsidRPr="00A51F4E" w:rsidRDefault="00765AFF" w:rsidP="00B900F1">
      <w:pPr>
        <w:pStyle w:val="Proposal"/>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szCs w:val="20"/>
        </w:rPr>
        <w:t xml:space="preserve">For scenario B, </w:t>
      </w:r>
      <w:r w:rsidR="004E4436">
        <w:rPr>
          <w:rFonts w:eastAsiaTheme="minorEastAsia"/>
          <w:lang w:val="fr-FR"/>
        </w:rPr>
        <w:t xml:space="preserve">RAN2 </w:t>
      </w:r>
      <w:r w:rsidR="006F01EA">
        <w:rPr>
          <w:rFonts w:eastAsiaTheme="minorEastAsia"/>
          <w:lang w:val="fr-FR"/>
        </w:rPr>
        <w:t>supports</w:t>
      </w:r>
      <w:r w:rsidR="00DF539E">
        <w:rPr>
          <w:rFonts w:eastAsiaTheme="minorEastAsia"/>
          <w:lang w:val="fr-FR"/>
        </w:rPr>
        <w:t xml:space="preserve"> the case </w:t>
      </w:r>
      <w:proofErr w:type="spellStart"/>
      <w:r w:rsidR="00DF539E">
        <w:rPr>
          <w:rFonts w:eastAsiaTheme="minorEastAsia"/>
          <w:lang w:val="fr-FR"/>
        </w:rPr>
        <w:t>that</w:t>
      </w:r>
      <w:proofErr w:type="spellEnd"/>
      <w:r w:rsidR="00DF539E">
        <w:rPr>
          <w:rFonts w:eastAsiaTheme="minorEastAsia"/>
          <w:lang w:val="fr-FR"/>
        </w:rPr>
        <w:t xml:space="preserve"> </w:t>
      </w:r>
      <w:r w:rsidR="00333E99">
        <w:rPr>
          <w:rFonts w:eastAsiaTheme="minorEastAsia"/>
        </w:rPr>
        <w:t>last relay UE is unchanged</w:t>
      </w:r>
      <w:r w:rsidR="006F01EA">
        <w:rPr>
          <w:rFonts w:eastAsiaTheme="minorEastAsia"/>
        </w:rPr>
        <w:t>, the solution should be postponed</w:t>
      </w:r>
      <w:r w:rsidR="00A51F4E">
        <w:rPr>
          <w:rFonts w:eastAsiaTheme="minorEastAsia"/>
        </w:rPr>
        <w:t xml:space="preserve"> until the control plane solution is determined.</w:t>
      </w:r>
    </w:p>
    <w:p w14:paraId="2827138F" w14:textId="5BBD6583" w:rsidR="00A51F4E" w:rsidRPr="002A0E46" w:rsidRDefault="003C1BB5" w:rsidP="00A51F4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u w:val="single"/>
        </w:rPr>
      </w:pPr>
      <w:r w:rsidRPr="002A0E46">
        <w:rPr>
          <w:rFonts w:eastAsiaTheme="minorEastAsia"/>
          <w:u w:val="single"/>
        </w:rPr>
        <w:t xml:space="preserve">Scenario (C)/(D): </w:t>
      </w:r>
      <w:r w:rsidR="002A0E46" w:rsidRPr="002A0E46">
        <w:rPr>
          <w:u w:val="single"/>
        </w:rPr>
        <w:t>intra-</w:t>
      </w:r>
      <w:proofErr w:type="spellStart"/>
      <w:r w:rsidR="002A0E46" w:rsidRPr="002A0E46">
        <w:rPr>
          <w:u w:val="single"/>
        </w:rPr>
        <w:t>gNB</w:t>
      </w:r>
      <w:proofErr w:type="spellEnd"/>
      <w:r w:rsidR="002A0E46" w:rsidRPr="002A0E46">
        <w:rPr>
          <w:u w:val="single"/>
        </w:rPr>
        <w:t xml:space="preserve"> direct/ single-hop indirect to multi-hop indirect path switch</w:t>
      </w:r>
    </w:p>
    <w:p w14:paraId="7CAC156A" w14:textId="2E11B4C0" w:rsidR="00304CCE" w:rsidRDefault="00304CCE" w:rsidP="00187531">
      <w:pPr>
        <w:pStyle w:val="BodyText"/>
        <w:rPr>
          <w:rFonts w:eastAsiaTheme="minorEastAsia"/>
          <w:lang w:eastAsia="zh-CN"/>
        </w:rPr>
      </w:pPr>
      <w:r>
        <w:rPr>
          <w:rFonts w:eastAsiaTheme="minorEastAsia"/>
          <w:lang w:eastAsia="zh-CN"/>
        </w:rPr>
        <w:t xml:space="preserve">For Scenario C and D, what candidate target Relay UEs’ should be reported to the </w:t>
      </w:r>
      <w:proofErr w:type="spellStart"/>
      <w:r>
        <w:rPr>
          <w:rFonts w:eastAsiaTheme="minorEastAsia"/>
          <w:lang w:eastAsia="zh-CN"/>
        </w:rPr>
        <w:t>gNB</w:t>
      </w:r>
      <w:proofErr w:type="spellEnd"/>
      <w:r>
        <w:rPr>
          <w:rFonts w:eastAsiaTheme="minorEastAsia"/>
          <w:lang w:eastAsia="zh-CN"/>
        </w:rPr>
        <w:t xml:space="preserve"> and how the path switching should be performed depends on how the multi-hop indirect path is established. Then it is proposed to postpone these scenarios until the control plane procedure is determined.</w:t>
      </w:r>
    </w:p>
    <w:p w14:paraId="634CBF1A" w14:textId="144C70A7" w:rsidR="006960BA" w:rsidRPr="00BC49DE" w:rsidRDefault="008604E1" w:rsidP="006960BA">
      <w:pPr>
        <w:pStyle w:val="Proposal"/>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304CCE">
        <w:rPr>
          <w:szCs w:val="20"/>
        </w:rPr>
        <w:t xml:space="preserve">For </w:t>
      </w:r>
      <w:r w:rsidR="005E1B74" w:rsidRPr="00304CCE">
        <w:rPr>
          <w:szCs w:val="20"/>
        </w:rPr>
        <w:t>s</w:t>
      </w:r>
      <w:r w:rsidR="00FC250F" w:rsidRPr="00304CCE">
        <w:rPr>
          <w:szCs w:val="20"/>
        </w:rPr>
        <w:t>econd priority scenarios (C) intra-</w:t>
      </w:r>
      <w:proofErr w:type="spellStart"/>
      <w:r w:rsidR="00FC250F" w:rsidRPr="00304CCE">
        <w:rPr>
          <w:szCs w:val="20"/>
        </w:rPr>
        <w:t>gNB</w:t>
      </w:r>
      <w:proofErr w:type="spellEnd"/>
      <w:r w:rsidR="00FC250F" w:rsidRPr="00304CCE">
        <w:rPr>
          <w:szCs w:val="20"/>
        </w:rPr>
        <w:t xml:space="preserve"> direct to multi-hop indirect path switch, (D) intra-</w:t>
      </w:r>
      <w:proofErr w:type="spellStart"/>
      <w:r w:rsidR="00FC250F" w:rsidRPr="00304CCE">
        <w:rPr>
          <w:szCs w:val="20"/>
        </w:rPr>
        <w:t>gNB</w:t>
      </w:r>
      <w:proofErr w:type="spellEnd"/>
      <w:r w:rsidR="00FC250F" w:rsidRPr="00304CCE">
        <w:rPr>
          <w:szCs w:val="20"/>
        </w:rPr>
        <w:t xml:space="preserve"> single-hop indirect to multi-hop indirect path switch</w:t>
      </w:r>
      <w:r w:rsidR="007D5823" w:rsidRPr="00304CCE">
        <w:rPr>
          <w:szCs w:val="20"/>
        </w:rPr>
        <w:t>, it is postponed until the control plane procedure is determined.</w:t>
      </w:r>
    </w:p>
    <w:bookmarkEnd w:id="4"/>
    <w:bookmarkEnd w:id="5"/>
    <w:p w14:paraId="78A0A4AB" w14:textId="3B2F019C" w:rsidR="007D2366" w:rsidRPr="00A71AA1"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A71AA1">
        <w:rPr>
          <w:rFonts w:cs="Times New Roman"/>
          <w:b w:val="0"/>
          <w:bCs w:val="0"/>
          <w:kern w:val="0"/>
          <w:sz w:val="36"/>
          <w:szCs w:val="20"/>
          <w:lang w:val="fr-FR"/>
        </w:rPr>
        <w:t>Conclusion</w:t>
      </w:r>
      <w:r w:rsidR="00064084" w:rsidRPr="00A71AA1">
        <w:rPr>
          <w:rFonts w:cs="Times New Roman" w:hint="eastAsia"/>
          <w:b w:val="0"/>
          <w:bCs w:val="0"/>
          <w:kern w:val="0"/>
          <w:sz w:val="36"/>
          <w:szCs w:val="20"/>
          <w:lang w:val="fr-FR"/>
        </w:rPr>
        <w:t xml:space="preserve"> </w:t>
      </w:r>
    </w:p>
    <w:p w14:paraId="0100E890" w14:textId="77777777" w:rsidR="00A71AA1" w:rsidRPr="006D5E46" w:rsidRDefault="00A71AA1" w:rsidP="00A71AA1">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szCs w:val="20"/>
        </w:rPr>
        <w:t xml:space="preserve">Scenario A of </w:t>
      </w:r>
      <w:r>
        <w:t>intra-</w:t>
      </w:r>
      <w:proofErr w:type="spellStart"/>
      <w:r>
        <w:t>gNB</w:t>
      </w:r>
      <w:proofErr w:type="spellEnd"/>
      <w:r>
        <w:t xml:space="preserve"> multi-hop indirect to direct path switch can be supported by </w:t>
      </w:r>
      <w:r>
        <w:rPr>
          <w:rFonts w:hint="eastAsia"/>
        </w:rPr>
        <w:t>Rel-17 U2N indirect path to direct path procedure.</w:t>
      </w:r>
    </w:p>
    <w:p w14:paraId="21E89E6B" w14:textId="77777777" w:rsidR="00A71AA1" w:rsidRPr="000549F9" w:rsidRDefault="00A71AA1" w:rsidP="00A71AA1">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szCs w:val="20"/>
        </w:rPr>
        <w:t xml:space="preserve">For scenario B, RAN2 supports the case that </w:t>
      </w:r>
      <w:r>
        <w:rPr>
          <w:rFonts w:eastAsiaTheme="minorEastAsia" w:hint="eastAsia"/>
        </w:rPr>
        <w:t xml:space="preserve">the target U2N relay UE is </w:t>
      </w:r>
      <w:r>
        <w:rPr>
          <w:rFonts w:eastAsiaTheme="minorEastAsia"/>
        </w:rPr>
        <w:t xml:space="preserve">a new relay UE which is </w:t>
      </w:r>
      <w:r>
        <w:rPr>
          <w:rFonts w:eastAsiaTheme="minorEastAsia" w:hint="eastAsia"/>
        </w:rPr>
        <w:t xml:space="preserve">not </w:t>
      </w:r>
      <w:r>
        <w:rPr>
          <w:rFonts w:eastAsiaTheme="minorEastAsia"/>
        </w:rPr>
        <w:t>on the source relay path, and existing Rel-17 indirect path to indirect path switching can be reused.</w:t>
      </w:r>
    </w:p>
    <w:p w14:paraId="74123706" w14:textId="77777777" w:rsidR="00A71AA1" w:rsidRPr="00896C9A" w:rsidRDefault="00A71AA1" w:rsidP="00A71AA1">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szCs w:val="20"/>
        </w:rPr>
        <w:t xml:space="preserve">For scenario B, </w:t>
      </w:r>
      <w:r>
        <w:rPr>
          <w:rFonts w:eastAsiaTheme="minorEastAsia"/>
          <w:lang w:val="fr-FR"/>
        </w:rPr>
        <w:t xml:space="preserve">RAN2 </w:t>
      </w:r>
      <w:proofErr w:type="spellStart"/>
      <w:r>
        <w:rPr>
          <w:rFonts w:eastAsiaTheme="minorEastAsia"/>
          <w:lang w:val="fr-FR"/>
        </w:rPr>
        <w:t>does</w:t>
      </w:r>
      <w:proofErr w:type="spellEnd"/>
      <w:r>
        <w:rPr>
          <w:rFonts w:eastAsiaTheme="minorEastAsia"/>
          <w:lang w:val="fr-FR"/>
        </w:rPr>
        <w:t xml:space="preserve"> not support the case </w:t>
      </w:r>
      <w:proofErr w:type="spellStart"/>
      <w:r>
        <w:rPr>
          <w:rFonts w:eastAsiaTheme="minorEastAsia"/>
          <w:lang w:val="fr-FR"/>
        </w:rPr>
        <w:t>that</w:t>
      </w:r>
      <w:proofErr w:type="spellEnd"/>
      <w:r>
        <w:rPr>
          <w:rFonts w:eastAsiaTheme="minorEastAsia"/>
          <w:lang w:val="fr-FR"/>
        </w:rPr>
        <w:t xml:space="preserve"> </w:t>
      </w:r>
      <w:r>
        <w:rPr>
          <w:rFonts w:eastAsiaTheme="minorEastAsia"/>
        </w:rPr>
        <w:t>that the target U2N relay UE is an intermediate relay UE which is on the source relay path.</w:t>
      </w:r>
    </w:p>
    <w:p w14:paraId="43BE74CF" w14:textId="77777777" w:rsidR="00695736" w:rsidRPr="00A51F4E" w:rsidRDefault="00695736" w:rsidP="0069573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szCs w:val="20"/>
        </w:rPr>
        <w:t xml:space="preserve">For scenario B, </w:t>
      </w:r>
      <w:r>
        <w:rPr>
          <w:rFonts w:eastAsiaTheme="minorEastAsia"/>
          <w:lang w:val="fr-FR"/>
        </w:rPr>
        <w:t xml:space="preserve">RAN2 supports the case </w:t>
      </w:r>
      <w:proofErr w:type="spellStart"/>
      <w:r>
        <w:rPr>
          <w:rFonts w:eastAsiaTheme="minorEastAsia"/>
          <w:lang w:val="fr-FR"/>
        </w:rPr>
        <w:t>that</w:t>
      </w:r>
      <w:proofErr w:type="spellEnd"/>
      <w:r>
        <w:rPr>
          <w:rFonts w:eastAsiaTheme="minorEastAsia"/>
          <w:lang w:val="fr-FR"/>
        </w:rPr>
        <w:t xml:space="preserve"> </w:t>
      </w:r>
      <w:r>
        <w:rPr>
          <w:rFonts w:eastAsiaTheme="minorEastAsia"/>
        </w:rPr>
        <w:t>last relay UE is unchanged, the solution should be postponed until the control plane solution is determined.</w:t>
      </w:r>
    </w:p>
    <w:p w14:paraId="5696D650" w14:textId="6717F558" w:rsidR="001B378A" w:rsidRPr="00A71AA1" w:rsidRDefault="00A71AA1" w:rsidP="00A71AA1">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304CCE">
        <w:rPr>
          <w:szCs w:val="20"/>
        </w:rPr>
        <w:lastRenderedPageBreak/>
        <w:t>For second priority scenarios (C) intra-</w:t>
      </w:r>
      <w:proofErr w:type="spellStart"/>
      <w:r w:rsidRPr="00304CCE">
        <w:rPr>
          <w:szCs w:val="20"/>
        </w:rPr>
        <w:t>gNB</w:t>
      </w:r>
      <w:proofErr w:type="spellEnd"/>
      <w:r w:rsidRPr="00304CCE">
        <w:rPr>
          <w:szCs w:val="20"/>
        </w:rPr>
        <w:t xml:space="preserve"> direct to multi-hop indirect path switch, (D) intra-</w:t>
      </w:r>
      <w:proofErr w:type="spellStart"/>
      <w:r w:rsidRPr="00304CCE">
        <w:rPr>
          <w:szCs w:val="20"/>
        </w:rPr>
        <w:t>gNB</w:t>
      </w:r>
      <w:proofErr w:type="spellEnd"/>
      <w:r w:rsidRPr="00304CCE">
        <w:rPr>
          <w:szCs w:val="20"/>
        </w:rPr>
        <w:t xml:space="preserve"> single-hop indirect to multi-hop indirect path switch, it is postponed until the control plane procedure is determined.</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192FF45B" w14:textId="77777777" w:rsidR="00BD0B8A" w:rsidRPr="00BD0B8A" w:rsidRDefault="00BD0B8A" w:rsidP="00BD0B8A">
      <w:pPr>
        <w:rPr>
          <w:rFonts w:eastAsia="SimSun" w:cs="Arial"/>
          <w:szCs w:val="20"/>
          <w:lang w:eastAsia="zh-CN"/>
        </w:rPr>
      </w:pPr>
      <w:r w:rsidRPr="00BD0B8A">
        <w:rPr>
          <w:rFonts w:eastAsia="SimSun" w:cs="Arial"/>
          <w:szCs w:val="20"/>
          <w:lang w:eastAsia="zh-CN"/>
        </w:rPr>
        <w:t xml:space="preserve">[1]. RP-241609    New WID on NR </w:t>
      </w:r>
      <w:proofErr w:type="spellStart"/>
      <w:r w:rsidRPr="00BD0B8A">
        <w:rPr>
          <w:rFonts w:eastAsia="SimSun" w:cs="Arial"/>
          <w:szCs w:val="20"/>
          <w:lang w:eastAsia="zh-CN"/>
        </w:rPr>
        <w:t>sidelink</w:t>
      </w:r>
      <w:proofErr w:type="spellEnd"/>
      <w:r w:rsidRPr="00BD0B8A">
        <w:rPr>
          <w:rFonts w:eastAsia="SimSun" w:cs="Arial"/>
          <w:szCs w:val="20"/>
          <w:lang w:eastAsia="zh-CN"/>
        </w:rPr>
        <w:t xml:space="preserve"> multi-hop relay    LG Electronics, </w:t>
      </w:r>
      <w:proofErr w:type="spellStart"/>
      <w:r w:rsidRPr="00BD0B8A">
        <w:rPr>
          <w:rFonts w:eastAsia="SimSun" w:cs="Arial"/>
          <w:szCs w:val="20"/>
          <w:lang w:eastAsia="zh-CN"/>
        </w:rPr>
        <w:t>InterDigital</w:t>
      </w:r>
      <w:proofErr w:type="spellEnd"/>
      <w:r w:rsidRPr="00BD0B8A">
        <w:rPr>
          <w:rFonts w:eastAsia="SimSun" w:cs="Arial"/>
          <w:szCs w:val="20"/>
          <w:lang w:eastAsia="zh-CN"/>
        </w:rPr>
        <w:t>, FirstNet</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6"/>
      <w:foot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C8610F" w14:textId="77777777" w:rsidR="00041571" w:rsidRDefault="00041571">
      <w:r>
        <w:separator/>
      </w:r>
    </w:p>
  </w:endnote>
  <w:endnote w:type="continuationSeparator" w:id="0">
    <w:p w14:paraId="21A8E42C" w14:textId="77777777" w:rsidR="00041571" w:rsidRDefault="00041571">
      <w:r>
        <w:continuationSeparator/>
      </w:r>
    </w:p>
  </w:endnote>
  <w:endnote w:type="continuationNotice" w:id="1">
    <w:p w14:paraId="41D83906" w14:textId="77777777" w:rsidR="0012283E" w:rsidRDefault="0012283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456A1" w14:textId="77777777" w:rsidR="00041571" w:rsidRDefault="00041571">
      <w:r>
        <w:separator/>
      </w:r>
    </w:p>
  </w:footnote>
  <w:footnote w:type="continuationSeparator" w:id="0">
    <w:p w14:paraId="38D9BA09" w14:textId="77777777" w:rsidR="00041571" w:rsidRDefault="00041571">
      <w:r>
        <w:continuationSeparator/>
      </w:r>
    </w:p>
  </w:footnote>
  <w:footnote w:type="continuationNotice" w:id="1">
    <w:p w14:paraId="2D4B5846" w14:textId="77777777" w:rsidR="0012283E" w:rsidRDefault="0012283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3AB3135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3"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15"/>
  </w:num>
  <w:num w:numId="2" w16cid:durableId="1925215695">
    <w:abstractNumId w:val="14"/>
  </w:num>
  <w:num w:numId="3" w16cid:durableId="1469518251">
    <w:abstractNumId w:val="6"/>
  </w:num>
  <w:num w:numId="4" w16cid:durableId="610934432">
    <w:abstractNumId w:val="10"/>
  </w:num>
  <w:num w:numId="5" w16cid:durableId="5404157">
    <w:abstractNumId w:val="7"/>
  </w:num>
  <w:num w:numId="6" w16cid:durableId="465589859">
    <w:abstractNumId w:val="11"/>
  </w:num>
  <w:num w:numId="7" w16cid:durableId="45762975">
    <w:abstractNumId w:val="12"/>
  </w:num>
  <w:num w:numId="8" w16cid:durableId="392462329">
    <w:abstractNumId w:val="13"/>
  </w:num>
  <w:num w:numId="9" w16cid:durableId="29889291">
    <w:abstractNumId w:val="2"/>
  </w:num>
  <w:num w:numId="10" w16cid:durableId="2120295493">
    <w:abstractNumId w:val="5"/>
  </w:num>
  <w:num w:numId="11" w16cid:durableId="6595828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1"/>
  </w:num>
  <w:num w:numId="13" w16cid:durableId="881408988">
    <w:abstractNumId w:val="9"/>
  </w:num>
  <w:num w:numId="14" w16cid:durableId="839664735">
    <w:abstractNumId w:val="3"/>
  </w:num>
  <w:num w:numId="15" w16cid:durableId="1257982405">
    <w:abstractNumId w:val="8"/>
  </w:num>
  <w:num w:numId="16" w16cid:durableId="1596982307">
    <w:abstractNumId w:val="0"/>
  </w:num>
  <w:num w:numId="17" w16cid:durableId="52640759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1E"/>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12D"/>
    <w:rsid w:val="0002221C"/>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403"/>
    <w:rsid w:val="00026636"/>
    <w:rsid w:val="000269D6"/>
    <w:rsid w:val="00026DF0"/>
    <w:rsid w:val="0002752C"/>
    <w:rsid w:val="0002754F"/>
    <w:rsid w:val="00027774"/>
    <w:rsid w:val="00027AE4"/>
    <w:rsid w:val="00027B2F"/>
    <w:rsid w:val="0003012E"/>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9F9"/>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1F5"/>
    <w:rsid w:val="00085374"/>
    <w:rsid w:val="00085970"/>
    <w:rsid w:val="00085FF2"/>
    <w:rsid w:val="00086187"/>
    <w:rsid w:val="0008625E"/>
    <w:rsid w:val="00086CD2"/>
    <w:rsid w:val="00086E8D"/>
    <w:rsid w:val="00087154"/>
    <w:rsid w:val="0008764F"/>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5E2A"/>
    <w:rsid w:val="000A6102"/>
    <w:rsid w:val="000A62A4"/>
    <w:rsid w:val="000A6BF8"/>
    <w:rsid w:val="000A719C"/>
    <w:rsid w:val="000A7B34"/>
    <w:rsid w:val="000A7C1B"/>
    <w:rsid w:val="000B0969"/>
    <w:rsid w:val="000B10FC"/>
    <w:rsid w:val="000B15E4"/>
    <w:rsid w:val="000B17B6"/>
    <w:rsid w:val="000B17FB"/>
    <w:rsid w:val="000B1C22"/>
    <w:rsid w:val="000B2546"/>
    <w:rsid w:val="000B259F"/>
    <w:rsid w:val="000B265D"/>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6BA"/>
    <w:rsid w:val="000C1B5F"/>
    <w:rsid w:val="000C1C1D"/>
    <w:rsid w:val="000C2208"/>
    <w:rsid w:val="000C27F3"/>
    <w:rsid w:val="000C31B8"/>
    <w:rsid w:val="000C360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BF3"/>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83E"/>
    <w:rsid w:val="00122D76"/>
    <w:rsid w:val="00122FEF"/>
    <w:rsid w:val="00123007"/>
    <w:rsid w:val="001233A1"/>
    <w:rsid w:val="00123B33"/>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0B8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8DC"/>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7EC"/>
    <w:rsid w:val="0016584C"/>
    <w:rsid w:val="00165F6C"/>
    <w:rsid w:val="00166094"/>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4C8"/>
    <w:rsid w:val="00173855"/>
    <w:rsid w:val="00173B69"/>
    <w:rsid w:val="00173B6B"/>
    <w:rsid w:val="00174110"/>
    <w:rsid w:val="001743B2"/>
    <w:rsid w:val="00174534"/>
    <w:rsid w:val="00174579"/>
    <w:rsid w:val="0017491A"/>
    <w:rsid w:val="001753C4"/>
    <w:rsid w:val="0017546D"/>
    <w:rsid w:val="00175564"/>
    <w:rsid w:val="001759F9"/>
    <w:rsid w:val="00175CE7"/>
    <w:rsid w:val="0017601C"/>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38A"/>
    <w:rsid w:val="00184A0D"/>
    <w:rsid w:val="0018561D"/>
    <w:rsid w:val="0018573F"/>
    <w:rsid w:val="00185A54"/>
    <w:rsid w:val="00185B5F"/>
    <w:rsid w:val="00185E1A"/>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A9"/>
    <w:rsid w:val="0019214A"/>
    <w:rsid w:val="001927F4"/>
    <w:rsid w:val="001928FA"/>
    <w:rsid w:val="001929DB"/>
    <w:rsid w:val="00192BBA"/>
    <w:rsid w:val="00192FDE"/>
    <w:rsid w:val="00193048"/>
    <w:rsid w:val="001932DB"/>
    <w:rsid w:val="00193A1B"/>
    <w:rsid w:val="00193FB1"/>
    <w:rsid w:val="001940FB"/>
    <w:rsid w:val="0019423B"/>
    <w:rsid w:val="00194C1C"/>
    <w:rsid w:val="00194F91"/>
    <w:rsid w:val="0019500E"/>
    <w:rsid w:val="001950F6"/>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526"/>
    <w:rsid w:val="001A127F"/>
    <w:rsid w:val="001A1539"/>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4BC5"/>
    <w:rsid w:val="001D4C80"/>
    <w:rsid w:val="001D4FA9"/>
    <w:rsid w:val="001D5C94"/>
    <w:rsid w:val="001D6134"/>
    <w:rsid w:val="001D6221"/>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19DE"/>
    <w:rsid w:val="001E1A0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A6"/>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6F87"/>
    <w:rsid w:val="002176F1"/>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365"/>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E42"/>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8C"/>
    <w:rsid w:val="002763EA"/>
    <w:rsid w:val="002763EF"/>
    <w:rsid w:val="0027662B"/>
    <w:rsid w:val="002766C7"/>
    <w:rsid w:val="00276912"/>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D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0E46"/>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043"/>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14E"/>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A60"/>
    <w:rsid w:val="002D4433"/>
    <w:rsid w:val="002D4520"/>
    <w:rsid w:val="002D47BD"/>
    <w:rsid w:val="002D4C07"/>
    <w:rsid w:val="002D4D31"/>
    <w:rsid w:val="002D4EC7"/>
    <w:rsid w:val="002D4EF8"/>
    <w:rsid w:val="002D5195"/>
    <w:rsid w:val="002D5C7D"/>
    <w:rsid w:val="002D624F"/>
    <w:rsid w:val="002D6779"/>
    <w:rsid w:val="002D67F3"/>
    <w:rsid w:val="002D6AD7"/>
    <w:rsid w:val="002D6B2A"/>
    <w:rsid w:val="002D6BB6"/>
    <w:rsid w:val="002D7187"/>
    <w:rsid w:val="002D7216"/>
    <w:rsid w:val="002D727A"/>
    <w:rsid w:val="002D72CC"/>
    <w:rsid w:val="002D76B6"/>
    <w:rsid w:val="002D77D2"/>
    <w:rsid w:val="002D7FA7"/>
    <w:rsid w:val="002D7FC3"/>
    <w:rsid w:val="002E03B7"/>
    <w:rsid w:val="002E093C"/>
    <w:rsid w:val="002E09F8"/>
    <w:rsid w:val="002E17A2"/>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CCE"/>
    <w:rsid w:val="00304D2C"/>
    <w:rsid w:val="00304E2C"/>
    <w:rsid w:val="00305410"/>
    <w:rsid w:val="0030542F"/>
    <w:rsid w:val="003055A5"/>
    <w:rsid w:val="00305899"/>
    <w:rsid w:val="00305BA2"/>
    <w:rsid w:val="00306521"/>
    <w:rsid w:val="00306714"/>
    <w:rsid w:val="0030680B"/>
    <w:rsid w:val="00306BAC"/>
    <w:rsid w:val="00306F15"/>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3E99"/>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37C43"/>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4B4"/>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34B"/>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8B0"/>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8C7"/>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97DB2"/>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1EB9"/>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1BB5"/>
    <w:rsid w:val="003C2A97"/>
    <w:rsid w:val="003C3071"/>
    <w:rsid w:val="003C3267"/>
    <w:rsid w:val="003C332E"/>
    <w:rsid w:val="003C3908"/>
    <w:rsid w:val="003C39CD"/>
    <w:rsid w:val="003C3D71"/>
    <w:rsid w:val="003C3F11"/>
    <w:rsid w:val="003C4147"/>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D70"/>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C6F"/>
    <w:rsid w:val="003E2CCC"/>
    <w:rsid w:val="003E2FAC"/>
    <w:rsid w:val="003E304E"/>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6BCB"/>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342"/>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1FA"/>
    <w:rsid w:val="0048028B"/>
    <w:rsid w:val="004805AD"/>
    <w:rsid w:val="00480BFA"/>
    <w:rsid w:val="00480D37"/>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0E1"/>
    <w:rsid w:val="004A150D"/>
    <w:rsid w:val="004A1629"/>
    <w:rsid w:val="004A167D"/>
    <w:rsid w:val="004A2386"/>
    <w:rsid w:val="004A24EF"/>
    <w:rsid w:val="004A2673"/>
    <w:rsid w:val="004A280D"/>
    <w:rsid w:val="004A2CA4"/>
    <w:rsid w:val="004A2DD9"/>
    <w:rsid w:val="004A2E4B"/>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E6"/>
    <w:rsid w:val="004B2140"/>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436"/>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24D"/>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1B07"/>
    <w:rsid w:val="0050274C"/>
    <w:rsid w:val="00502B94"/>
    <w:rsid w:val="00502CFE"/>
    <w:rsid w:val="005030D4"/>
    <w:rsid w:val="0050311E"/>
    <w:rsid w:val="0050321C"/>
    <w:rsid w:val="00503AE2"/>
    <w:rsid w:val="00503D93"/>
    <w:rsid w:val="00504754"/>
    <w:rsid w:val="00504C43"/>
    <w:rsid w:val="00504F2E"/>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145"/>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8B2"/>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95A"/>
    <w:rsid w:val="00536B5C"/>
    <w:rsid w:val="00537131"/>
    <w:rsid w:val="00537A86"/>
    <w:rsid w:val="00537C0F"/>
    <w:rsid w:val="00537D44"/>
    <w:rsid w:val="005402E2"/>
    <w:rsid w:val="00540804"/>
    <w:rsid w:val="0054083E"/>
    <w:rsid w:val="00540C91"/>
    <w:rsid w:val="00540EA5"/>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62D"/>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106"/>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3CEE"/>
    <w:rsid w:val="00574007"/>
    <w:rsid w:val="005740FD"/>
    <w:rsid w:val="005741C5"/>
    <w:rsid w:val="0057455E"/>
    <w:rsid w:val="0057465B"/>
    <w:rsid w:val="00574829"/>
    <w:rsid w:val="005750AF"/>
    <w:rsid w:val="0057515F"/>
    <w:rsid w:val="005754D2"/>
    <w:rsid w:val="00575674"/>
    <w:rsid w:val="0057571E"/>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9B9"/>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1DE"/>
    <w:rsid w:val="005C14E3"/>
    <w:rsid w:val="005C15E6"/>
    <w:rsid w:val="005C176B"/>
    <w:rsid w:val="005C1A02"/>
    <w:rsid w:val="005C1F21"/>
    <w:rsid w:val="005C2133"/>
    <w:rsid w:val="005C2A2F"/>
    <w:rsid w:val="005C2BC3"/>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46"/>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B74"/>
    <w:rsid w:val="005E1C43"/>
    <w:rsid w:val="005E1F09"/>
    <w:rsid w:val="005E24E1"/>
    <w:rsid w:val="005E2DD4"/>
    <w:rsid w:val="005E2FB4"/>
    <w:rsid w:val="005E33A7"/>
    <w:rsid w:val="005E39B6"/>
    <w:rsid w:val="005E3E54"/>
    <w:rsid w:val="005E408A"/>
    <w:rsid w:val="005E436D"/>
    <w:rsid w:val="005E4C97"/>
    <w:rsid w:val="005E4DAD"/>
    <w:rsid w:val="005E5073"/>
    <w:rsid w:val="005E5278"/>
    <w:rsid w:val="005E555E"/>
    <w:rsid w:val="005E58DB"/>
    <w:rsid w:val="005E5A74"/>
    <w:rsid w:val="005E64E5"/>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086"/>
    <w:rsid w:val="006054AD"/>
    <w:rsid w:val="00605C8F"/>
    <w:rsid w:val="006064E4"/>
    <w:rsid w:val="006066BB"/>
    <w:rsid w:val="0060679F"/>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06"/>
    <w:rsid w:val="006122D7"/>
    <w:rsid w:val="006123CD"/>
    <w:rsid w:val="00612A21"/>
    <w:rsid w:val="00612E37"/>
    <w:rsid w:val="0061335D"/>
    <w:rsid w:val="006135BF"/>
    <w:rsid w:val="00613B4C"/>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475EC"/>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01"/>
    <w:rsid w:val="00653E3C"/>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FB1"/>
    <w:rsid w:val="006675DF"/>
    <w:rsid w:val="00667936"/>
    <w:rsid w:val="0067028D"/>
    <w:rsid w:val="00670428"/>
    <w:rsid w:val="006709B2"/>
    <w:rsid w:val="006715E2"/>
    <w:rsid w:val="00671E25"/>
    <w:rsid w:val="00672002"/>
    <w:rsid w:val="00672089"/>
    <w:rsid w:val="0067219D"/>
    <w:rsid w:val="00672322"/>
    <w:rsid w:val="0067290D"/>
    <w:rsid w:val="006734B8"/>
    <w:rsid w:val="00673501"/>
    <w:rsid w:val="00673D0A"/>
    <w:rsid w:val="00673DEF"/>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8E"/>
    <w:rsid w:val="00681DE5"/>
    <w:rsid w:val="00681F0C"/>
    <w:rsid w:val="00681FF2"/>
    <w:rsid w:val="006821A9"/>
    <w:rsid w:val="00682A2D"/>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736"/>
    <w:rsid w:val="006960BA"/>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51D"/>
    <w:rsid w:val="006A2CA1"/>
    <w:rsid w:val="006A2FDF"/>
    <w:rsid w:val="006A3375"/>
    <w:rsid w:val="006A360E"/>
    <w:rsid w:val="006A3964"/>
    <w:rsid w:val="006A3C83"/>
    <w:rsid w:val="006A43E6"/>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C6"/>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2BE3"/>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352"/>
    <w:rsid w:val="006C7450"/>
    <w:rsid w:val="006C7C72"/>
    <w:rsid w:val="006C7F83"/>
    <w:rsid w:val="006D007D"/>
    <w:rsid w:val="006D05F9"/>
    <w:rsid w:val="006D0997"/>
    <w:rsid w:val="006D0E0D"/>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5E46"/>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534"/>
    <w:rsid w:val="006E484D"/>
    <w:rsid w:val="006E4CD8"/>
    <w:rsid w:val="006E5763"/>
    <w:rsid w:val="006E58AB"/>
    <w:rsid w:val="006E59AF"/>
    <w:rsid w:val="006E5C1F"/>
    <w:rsid w:val="006E6678"/>
    <w:rsid w:val="006E6CDE"/>
    <w:rsid w:val="006E7240"/>
    <w:rsid w:val="006E72A9"/>
    <w:rsid w:val="006E79E4"/>
    <w:rsid w:val="006E7E0F"/>
    <w:rsid w:val="006E7FE2"/>
    <w:rsid w:val="006F01EA"/>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FB7"/>
    <w:rsid w:val="006F3443"/>
    <w:rsid w:val="006F35C6"/>
    <w:rsid w:val="006F3B81"/>
    <w:rsid w:val="006F3E94"/>
    <w:rsid w:val="006F42A6"/>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071"/>
    <w:rsid w:val="00714814"/>
    <w:rsid w:val="00714DE4"/>
    <w:rsid w:val="00714E93"/>
    <w:rsid w:val="00714FE5"/>
    <w:rsid w:val="00715166"/>
    <w:rsid w:val="00715965"/>
    <w:rsid w:val="007159A6"/>
    <w:rsid w:val="00715A1C"/>
    <w:rsid w:val="00715A42"/>
    <w:rsid w:val="00715EBB"/>
    <w:rsid w:val="007165F8"/>
    <w:rsid w:val="0071681D"/>
    <w:rsid w:val="00716ABF"/>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3C2"/>
    <w:rsid w:val="00726807"/>
    <w:rsid w:val="007271E1"/>
    <w:rsid w:val="0072788E"/>
    <w:rsid w:val="00727CE0"/>
    <w:rsid w:val="007302DA"/>
    <w:rsid w:val="00730A00"/>
    <w:rsid w:val="00730A05"/>
    <w:rsid w:val="00730B12"/>
    <w:rsid w:val="00730CDA"/>
    <w:rsid w:val="00730D39"/>
    <w:rsid w:val="00730F97"/>
    <w:rsid w:val="00731AF9"/>
    <w:rsid w:val="00731DA9"/>
    <w:rsid w:val="00731FA7"/>
    <w:rsid w:val="00732610"/>
    <w:rsid w:val="00732E7C"/>
    <w:rsid w:val="00733539"/>
    <w:rsid w:val="007339AE"/>
    <w:rsid w:val="00733B12"/>
    <w:rsid w:val="00734279"/>
    <w:rsid w:val="007343A6"/>
    <w:rsid w:val="007349EF"/>
    <w:rsid w:val="00734B6D"/>
    <w:rsid w:val="00734DD2"/>
    <w:rsid w:val="00735966"/>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248"/>
    <w:rsid w:val="00755381"/>
    <w:rsid w:val="00755524"/>
    <w:rsid w:val="00755A59"/>
    <w:rsid w:val="00755D9F"/>
    <w:rsid w:val="00756513"/>
    <w:rsid w:val="00756D2B"/>
    <w:rsid w:val="00756EFE"/>
    <w:rsid w:val="0075784C"/>
    <w:rsid w:val="00757987"/>
    <w:rsid w:val="00760066"/>
    <w:rsid w:val="0076017C"/>
    <w:rsid w:val="00760455"/>
    <w:rsid w:val="00761D7A"/>
    <w:rsid w:val="00761EE6"/>
    <w:rsid w:val="00762220"/>
    <w:rsid w:val="0076223E"/>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AFF"/>
    <w:rsid w:val="00765FC8"/>
    <w:rsid w:val="00766357"/>
    <w:rsid w:val="00766645"/>
    <w:rsid w:val="007667C1"/>
    <w:rsid w:val="0076697E"/>
    <w:rsid w:val="007669F8"/>
    <w:rsid w:val="00766A65"/>
    <w:rsid w:val="00766BE5"/>
    <w:rsid w:val="00766F81"/>
    <w:rsid w:val="00767A59"/>
    <w:rsid w:val="007700D9"/>
    <w:rsid w:val="0077023D"/>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40F"/>
    <w:rsid w:val="007939DA"/>
    <w:rsid w:val="0079416C"/>
    <w:rsid w:val="007942DD"/>
    <w:rsid w:val="00794598"/>
    <w:rsid w:val="00794A5A"/>
    <w:rsid w:val="00795175"/>
    <w:rsid w:val="007953FF"/>
    <w:rsid w:val="00795A17"/>
    <w:rsid w:val="00795E0B"/>
    <w:rsid w:val="00796539"/>
    <w:rsid w:val="007967A0"/>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5A1"/>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25D"/>
    <w:rsid w:val="007D4739"/>
    <w:rsid w:val="007D49A8"/>
    <w:rsid w:val="007D49DA"/>
    <w:rsid w:val="007D4BA0"/>
    <w:rsid w:val="007D4F68"/>
    <w:rsid w:val="007D501C"/>
    <w:rsid w:val="007D50F6"/>
    <w:rsid w:val="007D5469"/>
    <w:rsid w:val="007D5532"/>
    <w:rsid w:val="007D5823"/>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276"/>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5EB"/>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A2B"/>
    <w:rsid w:val="00805A80"/>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07B"/>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6D3A"/>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54A"/>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4E1"/>
    <w:rsid w:val="00860861"/>
    <w:rsid w:val="00860B68"/>
    <w:rsid w:val="0086117F"/>
    <w:rsid w:val="008611CD"/>
    <w:rsid w:val="0086131C"/>
    <w:rsid w:val="00861508"/>
    <w:rsid w:val="0086199A"/>
    <w:rsid w:val="00862170"/>
    <w:rsid w:val="00862609"/>
    <w:rsid w:val="0086275E"/>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67DC6"/>
    <w:rsid w:val="00870B5F"/>
    <w:rsid w:val="00870D9F"/>
    <w:rsid w:val="008714BE"/>
    <w:rsid w:val="00871683"/>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C9A"/>
    <w:rsid w:val="00896D06"/>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3EDC"/>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33"/>
    <w:rsid w:val="008D0688"/>
    <w:rsid w:val="008D0BC1"/>
    <w:rsid w:val="008D0E34"/>
    <w:rsid w:val="008D1006"/>
    <w:rsid w:val="008D1062"/>
    <w:rsid w:val="008D13D7"/>
    <w:rsid w:val="008D1B51"/>
    <w:rsid w:val="008D21A9"/>
    <w:rsid w:val="008D24C1"/>
    <w:rsid w:val="008D276E"/>
    <w:rsid w:val="008D2F11"/>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F8"/>
    <w:rsid w:val="008E45B9"/>
    <w:rsid w:val="008E4AB1"/>
    <w:rsid w:val="008E4CE3"/>
    <w:rsid w:val="008E50AA"/>
    <w:rsid w:val="008E50FD"/>
    <w:rsid w:val="008E55EA"/>
    <w:rsid w:val="008E5771"/>
    <w:rsid w:val="008E58DA"/>
    <w:rsid w:val="008E6663"/>
    <w:rsid w:val="008E67A1"/>
    <w:rsid w:val="008E67E9"/>
    <w:rsid w:val="008E6A1E"/>
    <w:rsid w:val="008E6BFF"/>
    <w:rsid w:val="008E6C57"/>
    <w:rsid w:val="008E6CB7"/>
    <w:rsid w:val="008E6D19"/>
    <w:rsid w:val="008E6EF8"/>
    <w:rsid w:val="008E7227"/>
    <w:rsid w:val="008E72C3"/>
    <w:rsid w:val="008E7655"/>
    <w:rsid w:val="008E793F"/>
    <w:rsid w:val="008E7DFA"/>
    <w:rsid w:val="008F0367"/>
    <w:rsid w:val="008F04EC"/>
    <w:rsid w:val="008F0826"/>
    <w:rsid w:val="008F0EB7"/>
    <w:rsid w:val="008F0FD7"/>
    <w:rsid w:val="008F11C6"/>
    <w:rsid w:val="008F12D5"/>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A52"/>
    <w:rsid w:val="009040E6"/>
    <w:rsid w:val="00904240"/>
    <w:rsid w:val="00904304"/>
    <w:rsid w:val="009044C2"/>
    <w:rsid w:val="009049D9"/>
    <w:rsid w:val="00904D2F"/>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6C7"/>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27FBB"/>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2A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2B"/>
    <w:rsid w:val="00990D33"/>
    <w:rsid w:val="00990FD7"/>
    <w:rsid w:val="009911F0"/>
    <w:rsid w:val="00991377"/>
    <w:rsid w:val="00992AEB"/>
    <w:rsid w:val="00992ECB"/>
    <w:rsid w:val="0099305B"/>
    <w:rsid w:val="0099365A"/>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97DE9"/>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2A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B7BD3"/>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220"/>
    <w:rsid w:val="009C76FD"/>
    <w:rsid w:val="009C78A6"/>
    <w:rsid w:val="009C78B1"/>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7D4"/>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33"/>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09B"/>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254"/>
    <w:rsid w:val="00A31376"/>
    <w:rsid w:val="00A31F0D"/>
    <w:rsid w:val="00A31F4B"/>
    <w:rsid w:val="00A323F7"/>
    <w:rsid w:val="00A3311F"/>
    <w:rsid w:val="00A337EB"/>
    <w:rsid w:val="00A339EA"/>
    <w:rsid w:val="00A33D00"/>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7E7"/>
    <w:rsid w:val="00A50E1B"/>
    <w:rsid w:val="00A51867"/>
    <w:rsid w:val="00A518EA"/>
    <w:rsid w:val="00A51996"/>
    <w:rsid w:val="00A51B5F"/>
    <w:rsid w:val="00A51F4E"/>
    <w:rsid w:val="00A52111"/>
    <w:rsid w:val="00A521F7"/>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AA1"/>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A84"/>
    <w:rsid w:val="00A81C07"/>
    <w:rsid w:val="00A81DA6"/>
    <w:rsid w:val="00A82304"/>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57"/>
    <w:rsid w:val="00AB21A2"/>
    <w:rsid w:val="00AB2229"/>
    <w:rsid w:val="00AB2816"/>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C6A"/>
    <w:rsid w:val="00AC3FA9"/>
    <w:rsid w:val="00AC3FAC"/>
    <w:rsid w:val="00AC41B4"/>
    <w:rsid w:val="00AC4BE9"/>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4AE"/>
    <w:rsid w:val="00AE567F"/>
    <w:rsid w:val="00AE56A1"/>
    <w:rsid w:val="00AE5819"/>
    <w:rsid w:val="00AE586B"/>
    <w:rsid w:val="00AE5CC7"/>
    <w:rsid w:val="00AE622C"/>
    <w:rsid w:val="00AE68DD"/>
    <w:rsid w:val="00AE6994"/>
    <w:rsid w:val="00AE74BF"/>
    <w:rsid w:val="00AE754A"/>
    <w:rsid w:val="00AE7706"/>
    <w:rsid w:val="00AE7BA7"/>
    <w:rsid w:val="00AE7FF7"/>
    <w:rsid w:val="00AF042E"/>
    <w:rsid w:val="00AF0701"/>
    <w:rsid w:val="00AF0F89"/>
    <w:rsid w:val="00AF125F"/>
    <w:rsid w:val="00AF14D4"/>
    <w:rsid w:val="00AF1519"/>
    <w:rsid w:val="00AF15B8"/>
    <w:rsid w:val="00AF16D1"/>
    <w:rsid w:val="00AF1882"/>
    <w:rsid w:val="00AF1D15"/>
    <w:rsid w:val="00AF1DB4"/>
    <w:rsid w:val="00AF23CB"/>
    <w:rsid w:val="00AF254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4D0"/>
    <w:rsid w:val="00B135BE"/>
    <w:rsid w:val="00B13DDC"/>
    <w:rsid w:val="00B13FAE"/>
    <w:rsid w:val="00B141F1"/>
    <w:rsid w:val="00B14A97"/>
    <w:rsid w:val="00B14C1A"/>
    <w:rsid w:val="00B15097"/>
    <w:rsid w:val="00B150E5"/>
    <w:rsid w:val="00B1521D"/>
    <w:rsid w:val="00B15672"/>
    <w:rsid w:val="00B15DB1"/>
    <w:rsid w:val="00B16D8E"/>
    <w:rsid w:val="00B17017"/>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6DCC"/>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3E9"/>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CC3"/>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7EB"/>
    <w:rsid w:val="00B60F8A"/>
    <w:rsid w:val="00B61175"/>
    <w:rsid w:val="00B611E9"/>
    <w:rsid w:val="00B614C9"/>
    <w:rsid w:val="00B61864"/>
    <w:rsid w:val="00B61B9A"/>
    <w:rsid w:val="00B61DE8"/>
    <w:rsid w:val="00B6220C"/>
    <w:rsid w:val="00B62230"/>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65A"/>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0F1"/>
    <w:rsid w:val="00B90147"/>
    <w:rsid w:val="00B904E1"/>
    <w:rsid w:val="00B90549"/>
    <w:rsid w:val="00B9073D"/>
    <w:rsid w:val="00B907ED"/>
    <w:rsid w:val="00B90BFE"/>
    <w:rsid w:val="00B91723"/>
    <w:rsid w:val="00B91C16"/>
    <w:rsid w:val="00B91C84"/>
    <w:rsid w:val="00B923C9"/>
    <w:rsid w:val="00B9242E"/>
    <w:rsid w:val="00B9294C"/>
    <w:rsid w:val="00B92F24"/>
    <w:rsid w:val="00B9308B"/>
    <w:rsid w:val="00B930DC"/>
    <w:rsid w:val="00B93312"/>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821"/>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18A"/>
    <w:rsid w:val="00BC2754"/>
    <w:rsid w:val="00BC2CA6"/>
    <w:rsid w:val="00BC35AF"/>
    <w:rsid w:val="00BC3A2F"/>
    <w:rsid w:val="00BC3A82"/>
    <w:rsid w:val="00BC438E"/>
    <w:rsid w:val="00BC492B"/>
    <w:rsid w:val="00BC49DE"/>
    <w:rsid w:val="00BC5046"/>
    <w:rsid w:val="00BC5382"/>
    <w:rsid w:val="00BC576D"/>
    <w:rsid w:val="00BC5796"/>
    <w:rsid w:val="00BC57F9"/>
    <w:rsid w:val="00BC5FAB"/>
    <w:rsid w:val="00BC6047"/>
    <w:rsid w:val="00BC62B8"/>
    <w:rsid w:val="00BC7243"/>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323"/>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E10"/>
    <w:rsid w:val="00BF7FF4"/>
    <w:rsid w:val="00C00494"/>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C62"/>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37CCA"/>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47F5A"/>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95F"/>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DF8"/>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977"/>
    <w:rsid w:val="00C85C2D"/>
    <w:rsid w:val="00C85EC0"/>
    <w:rsid w:val="00C85EF1"/>
    <w:rsid w:val="00C86124"/>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63C"/>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497"/>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BD7"/>
    <w:rsid w:val="00CC3E48"/>
    <w:rsid w:val="00CC3F96"/>
    <w:rsid w:val="00CC3FB5"/>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3D9"/>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1B1"/>
    <w:rsid w:val="00CE430A"/>
    <w:rsid w:val="00CE43F4"/>
    <w:rsid w:val="00CE449E"/>
    <w:rsid w:val="00CE4D0E"/>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66B"/>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0E8"/>
    <w:rsid w:val="00D239CC"/>
    <w:rsid w:val="00D2441A"/>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84C"/>
    <w:rsid w:val="00D34D33"/>
    <w:rsid w:val="00D34D7E"/>
    <w:rsid w:val="00D34FD4"/>
    <w:rsid w:val="00D350B4"/>
    <w:rsid w:val="00D3537C"/>
    <w:rsid w:val="00D356C5"/>
    <w:rsid w:val="00D35893"/>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8E"/>
    <w:rsid w:val="00D50AB5"/>
    <w:rsid w:val="00D51DBE"/>
    <w:rsid w:val="00D51E6F"/>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0D1"/>
    <w:rsid w:val="00D60239"/>
    <w:rsid w:val="00D603FF"/>
    <w:rsid w:val="00D60866"/>
    <w:rsid w:val="00D609FD"/>
    <w:rsid w:val="00D61E0A"/>
    <w:rsid w:val="00D62345"/>
    <w:rsid w:val="00D62356"/>
    <w:rsid w:val="00D6251B"/>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1BA"/>
    <w:rsid w:val="00D7210D"/>
    <w:rsid w:val="00D7261A"/>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429"/>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A13"/>
    <w:rsid w:val="00D91F82"/>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4F28"/>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4D50"/>
    <w:rsid w:val="00DA5168"/>
    <w:rsid w:val="00DA53AC"/>
    <w:rsid w:val="00DA5911"/>
    <w:rsid w:val="00DA5EB7"/>
    <w:rsid w:val="00DA70D0"/>
    <w:rsid w:val="00DA70E7"/>
    <w:rsid w:val="00DA722E"/>
    <w:rsid w:val="00DA73C4"/>
    <w:rsid w:val="00DA771F"/>
    <w:rsid w:val="00DA7733"/>
    <w:rsid w:val="00DA7890"/>
    <w:rsid w:val="00DA7A51"/>
    <w:rsid w:val="00DA7BAA"/>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31"/>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FE"/>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BD3"/>
    <w:rsid w:val="00DF4CB0"/>
    <w:rsid w:val="00DF4FEF"/>
    <w:rsid w:val="00DF50B3"/>
    <w:rsid w:val="00DF5110"/>
    <w:rsid w:val="00DF516E"/>
    <w:rsid w:val="00DF5218"/>
    <w:rsid w:val="00DF539E"/>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CC0"/>
    <w:rsid w:val="00E20D29"/>
    <w:rsid w:val="00E20E1F"/>
    <w:rsid w:val="00E20F96"/>
    <w:rsid w:val="00E2108E"/>
    <w:rsid w:val="00E21315"/>
    <w:rsid w:val="00E21539"/>
    <w:rsid w:val="00E21A95"/>
    <w:rsid w:val="00E2205C"/>
    <w:rsid w:val="00E22307"/>
    <w:rsid w:val="00E228B3"/>
    <w:rsid w:val="00E22B61"/>
    <w:rsid w:val="00E233E9"/>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0AA"/>
    <w:rsid w:val="00E3022E"/>
    <w:rsid w:val="00E30D20"/>
    <w:rsid w:val="00E30D7B"/>
    <w:rsid w:val="00E30DAD"/>
    <w:rsid w:val="00E313A3"/>
    <w:rsid w:val="00E318BC"/>
    <w:rsid w:val="00E3196B"/>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349"/>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57AA5"/>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8E1"/>
    <w:rsid w:val="00E71A37"/>
    <w:rsid w:val="00E71A98"/>
    <w:rsid w:val="00E72F0B"/>
    <w:rsid w:val="00E72FE4"/>
    <w:rsid w:val="00E7339F"/>
    <w:rsid w:val="00E73C44"/>
    <w:rsid w:val="00E73EED"/>
    <w:rsid w:val="00E741AA"/>
    <w:rsid w:val="00E741BF"/>
    <w:rsid w:val="00E74744"/>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5A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709"/>
    <w:rsid w:val="00EA1DE0"/>
    <w:rsid w:val="00EA1FA3"/>
    <w:rsid w:val="00EA23F4"/>
    <w:rsid w:val="00EA2B7A"/>
    <w:rsid w:val="00EA37C1"/>
    <w:rsid w:val="00EA3BA8"/>
    <w:rsid w:val="00EA3C8B"/>
    <w:rsid w:val="00EA3E3A"/>
    <w:rsid w:val="00EA44C5"/>
    <w:rsid w:val="00EA459C"/>
    <w:rsid w:val="00EA49F8"/>
    <w:rsid w:val="00EA4A29"/>
    <w:rsid w:val="00EA4AF8"/>
    <w:rsid w:val="00EA5015"/>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5A0"/>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244B"/>
    <w:rsid w:val="00ED267F"/>
    <w:rsid w:val="00ED2807"/>
    <w:rsid w:val="00ED2991"/>
    <w:rsid w:val="00ED4415"/>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741"/>
    <w:rsid w:val="00EE4949"/>
    <w:rsid w:val="00EE4ECE"/>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7F5"/>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DDE"/>
    <w:rsid w:val="00F06F83"/>
    <w:rsid w:val="00F06FAF"/>
    <w:rsid w:val="00F06FF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2B"/>
    <w:rsid w:val="00F145DF"/>
    <w:rsid w:val="00F1521E"/>
    <w:rsid w:val="00F152D5"/>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8AF"/>
    <w:rsid w:val="00F4490F"/>
    <w:rsid w:val="00F44B03"/>
    <w:rsid w:val="00F44C6C"/>
    <w:rsid w:val="00F44E77"/>
    <w:rsid w:val="00F4524A"/>
    <w:rsid w:val="00F459E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46D5"/>
    <w:rsid w:val="00F549F6"/>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7DC"/>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0CFC"/>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42D"/>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A64"/>
    <w:rsid w:val="00FB7F19"/>
    <w:rsid w:val="00FB7F54"/>
    <w:rsid w:val="00FC0695"/>
    <w:rsid w:val="00FC0D2D"/>
    <w:rsid w:val="00FC1093"/>
    <w:rsid w:val="00FC10AB"/>
    <w:rsid w:val="00FC165F"/>
    <w:rsid w:val="00FC19E0"/>
    <w:rsid w:val="00FC1CEA"/>
    <w:rsid w:val="00FC1DF8"/>
    <w:rsid w:val="00FC20D7"/>
    <w:rsid w:val="00FC23E0"/>
    <w:rsid w:val="00FC250F"/>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63E"/>
    <w:rsid w:val="00FD6708"/>
    <w:rsid w:val="00FD6A7C"/>
    <w:rsid w:val="00FD740B"/>
    <w:rsid w:val="00FD7CFF"/>
    <w:rsid w:val="00FE045B"/>
    <w:rsid w:val="00FE0725"/>
    <w:rsid w:val="00FE08A4"/>
    <w:rsid w:val="00FE131C"/>
    <w:rsid w:val="00FE15A1"/>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2BFF"/>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7.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542</TotalTime>
  <Pages>3</Pages>
  <Words>652</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89</cp:revision>
  <cp:lastPrinted>2011-08-03T09:36:00Z</cp:lastPrinted>
  <dcterms:created xsi:type="dcterms:W3CDTF">2024-10-29T14:16:00Z</dcterms:created>
  <dcterms:modified xsi:type="dcterms:W3CDTF">2024-11-08T08:05:00Z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